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AA" w:rsidRDefault="003326AA" w:rsidP="003326AA">
      <w:pPr>
        <w:pStyle w:val="Heading1"/>
        <w:rPr>
          <w:b/>
          <w:bCs/>
          <w:sz w:val="28"/>
        </w:rPr>
      </w:pPr>
      <w:r>
        <w:rPr>
          <w:b/>
          <w:bCs/>
          <w:sz w:val="28"/>
        </w:rPr>
        <w:t xml:space="preserve">                                                  Course Instructor</w:t>
      </w:r>
      <w:r>
        <w:rPr>
          <w:b/>
          <w:bCs/>
          <w:sz w:val="28"/>
        </w:rPr>
        <w:tab/>
        <w:t xml:space="preserve">                                            </w:t>
      </w:r>
    </w:p>
    <w:p w:rsidR="003326AA" w:rsidRDefault="003326AA" w:rsidP="003326AA">
      <w:pPr>
        <w:pStyle w:val="Heading1"/>
        <w:jc w:val="center"/>
        <w:rPr>
          <w:b/>
          <w:bCs/>
          <w:sz w:val="28"/>
        </w:rPr>
      </w:pPr>
      <w:r>
        <w:rPr>
          <w:b/>
          <w:bCs/>
          <w:sz w:val="28"/>
        </w:rPr>
        <w:t xml:space="preserve">Job </w:t>
      </w:r>
      <w:r w:rsidR="006F1FF8">
        <w:rPr>
          <w:b/>
          <w:bCs/>
          <w:sz w:val="28"/>
        </w:rPr>
        <w:t xml:space="preserve">Posting </w:t>
      </w:r>
      <w:r w:rsidR="00601281">
        <w:rPr>
          <w:b/>
          <w:bCs/>
          <w:sz w:val="28"/>
        </w:rPr>
        <w:t>- Emergency</w:t>
      </w:r>
    </w:p>
    <w:p w:rsidR="003326AA" w:rsidRDefault="003326AA" w:rsidP="003326AA">
      <w:pPr>
        <w:pStyle w:val="Heading2"/>
        <w:jc w:val="center"/>
        <w:rPr>
          <w:b/>
          <w:bCs/>
          <w:sz w:val="32"/>
        </w:rPr>
      </w:pPr>
      <w:r>
        <w:rPr>
          <w:b/>
          <w:bCs/>
          <w:sz w:val="28"/>
        </w:rPr>
        <w:t>Department of Anthropology</w:t>
      </w:r>
    </w:p>
    <w:p w:rsidR="003326AA" w:rsidRDefault="00584E68" w:rsidP="003326AA">
      <w:pPr>
        <w:pStyle w:val="Heading4"/>
      </w:pPr>
      <w:r>
        <w:t>Summer 20</w:t>
      </w:r>
      <w:r w:rsidR="00B42C70">
        <w:t>2</w:t>
      </w:r>
      <w:r w:rsidR="00064941">
        <w:t>5</w:t>
      </w:r>
    </w:p>
    <w:p w:rsidR="00804D6F" w:rsidRPr="00804D6F" w:rsidRDefault="00804D6F" w:rsidP="00804D6F">
      <w:pPr>
        <w:rPr>
          <w:lang w:val="en-GB" w:eastAsia="x-none"/>
        </w:rPr>
      </w:pPr>
    </w:p>
    <w:p w:rsidR="00804D6F" w:rsidRDefault="003326AA" w:rsidP="00804D6F">
      <w:pPr>
        <w:pStyle w:val="Heading4"/>
        <w:rPr>
          <w:sz w:val="24"/>
          <w:szCs w:val="24"/>
        </w:rPr>
      </w:pPr>
      <w:r>
        <w:t xml:space="preserve">      </w:t>
      </w:r>
      <w:r w:rsidR="00804D6F" w:rsidRPr="009A4A87">
        <w:rPr>
          <w:sz w:val="24"/>
          <w:szCs w:val="24"/>
        </w:rPr>
        <w:t>T</w:t>
      </w:r>
      <w:r w:rsidR="006F28EA">
        <w:rPr>
          <w:sz w:val="24"/>
          <w:szCs w:val="24"/>
        </w:rPr>
        <w:t xml:space="preserve">his course will be delivered </w:t>
      </w:r>
      <w:r w:rsidR="00C16BCE">
        <w:rPr>
          <w:sz w:val="24"/>
          <w:szCs w:val="24"/>
        </w:rPr>
        <w:t>in person</w:t>
      </w:r>
      <w:r w:rsidR="0060027E">
        <w:rPr>
          <w:sz w:val="24"/>
          <w:szCs w:val="24"/>
        </w:rPr>
        <w:t>.</w:t>
      </w:r>
    </w:p>
    <w:p w:rsidR="00205AD2" w:rsidRPr="00205AD2" w:rsidRDefault="00205AD2" w:rsidP="00205AD2">
      <w:pPr>
        <w:rPr>
          <w:lang w:val="en-GB" w:eastAsia="x-none"/>
        </w:rPr>
      </w:pPr>
    </w:p>
    <w:p w:rsidR="00205AD2" w:rsidRPr="00C16BCE" w:rsidRDefault="00205AD2" w:rsidP="00205AD2">
      <w:pPr>
        <w:pStyle w:val="HTMLPreformatted"/>
        <w:rPr>
          <w:rFonts w:ascii="Times New Roman" w:eastAsia="Times New Roman" w:hAnsi="Times New Roman"/>
          <w:color w:val="FF0000"/>
          <w:sz w:val="24"/>
          <w:lang w:val="en-GB"/>
        </w:rPr>
      </w:pPr>
      <w:r w:rsidRPr="00256A27">
        <w:rPr>
          <w:rFonts w:ascii="Times New Roman" w:eastAsia="Times New Roman" w:hAnsi="Times New Roman"/>
          <w:sz w:val="24"/>
          <w:lang w:val="en-GB"/>
        </w:rPr>
        <w:t>**</w:t>
      </w:r>
      <w:r w:rsidRPr="006A4899">
        <w:rPr>
          <w:rFonts w:ascii="Times New Roman" w:eastAsia="Times New Roman" w:hAnsi="Times New Roman"/>
          <w:sz w:val="24"/>
          <w:lang w:val="en-GB"/>
        </w:rPr>
        <w:t>Past teaching experience is the more relevant criterion than the need to acquire experience in respect of this posted position. **</w:t>
      </w:r>
    </w:p>
    <w:p w:rsidR="003326AA" w:rsidRDefault="003326AA" w:rsidP="003326AA">
      <w:pPr>
        <w:pStyle w:val="Heading4"/>
      </w:pPr>
      <w:r>
        <w:t xml:space="preserve">       </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2136"/>
        <w:gridCol w:w="2030"/>
        <w:gridCol w:w="2607"/>
      </w:tblGrid>
      <w:tr w:rsidR="003326AA" w:rsidTr="00BC3C39">
        <w:trPr>
          <w:jc w:val="center"/>
        </w:trPr>
        <w:tc>
          <w:tcPr>
            <w:tcW w:w="1705" w:type="dxa"/>
          </w:tcPr>
          <w:p w:rsidR="003326AA" w:rsidRDefault="003326AA" w:rsidP="00BC3C39">
            <w:pPr>
              <w:jc w:val="center"/>
              <w:rPr>
                <w:b/>
                <w:bCs/>
              </w:rPr>
            </w:pPr>
            <w:r>
              <w:rPr>
                <w:b/>
                <w:bCs/>
              </w:rPr>
              <w:t>COURSE NUMBER</w:t>
            </w:r>
          </w:p>
        </w:tc>
        <w:tc>
          <w:tcPr>
            <w:tcW w:w="2136" w:type="dxa"/>
          </w:tcPr>
          <w:p w:rsidR="003326AA" w:rsidRDefault="003326AA" w:rsidP="00BC3C39">
            <w:pPr>
              <w:jc w:val="center"/>
              <w:rPr>
                <w:b/>
                <w:bCs/>
                <w:sz w:val="32"/>
              </w:rPr>
            </w:pPr>
            <w:r>
              <w:rPr>
                <w:b/>
                <w:bCs/>
              </w:rPr>
              <w:t>COURSE NAME</w:t>
            </w:r>
          </w:p>
        </w:tc>
        <w:tc>
          <w:tcPr>
            <w:tcW w:w="2030" w:type="dxa"/>
          </w:tcPr>
          <w:p w:rsidR="003326AA" w:rsidRDefault="003326AA" w:rsidP="00BC3C39">
            <w:pPr>
              <w:jc w:val="center"/>
              <w:rPr>
                <w:b/>
                <w:bCs/>
              </w:rPr>
            </w:pPr>
            <w:r>
              <w:rPr>
                <w:b/>
                <w:bCs/>
              </w:rPr>
              <w:t>Estimated</w:t>
            </w:r>
          </w:p>
          <w:p w:rsidR="003326AA" w:rsidRDefault="003326AA" w:rsidP="00BC3C39">
            <w:pPr>
              <w:jc w:val="center"/>
              <w:rPr>
                <w:b/>
                <w:bCs/>
              </w:rPr>
            </w:pPr>
            <w:r>
              <w:rPr>
                <w:b/>
                <w:bCs/>
              </w:rPr>
              <w:t>ENROLMENT</w:t>
            </w:r>
          </w:p>
        </w:tc>
        <w:tc>
          <w:tcPr>
            <w:tcW w:w="2607" w:type="dxa"/>
          </w:tcPr>
          <w:p w:rsidR="003326AA" w:rsidRDefault="003326AA" w:rsidP="00BC3C39">
            <w:pPr>
              <w:jc w:val="center"/>
              <w:rPr>
                <w:b/>
                <w:bCs/>
                <w:sz w:val="32"/>
              </w:rPr>
            </w:pPr>
            <w:r>
              <w:rPr>
                <w:b/>
                <w:bCs/>
              </w:rPr>
              <w:t>BASIC DUTIES</w:t>
            </w:r>
          </w:p>
        </w:tc>
      </w:tr>
      <w:tr w:rsidR="003326AA" w:rsidTr="00BC3C39">
        <w:trPr>
          <w:jc w:val="center"/>
        </w:trPr>
        <w:tc>
          <w:tcPr>
            <w:tcW w:w="1705" w:type="dxa"/>
          </w:tcPr>
          <w:p w:rsidR="00D777B9" w:rsidRPr="00B861BE" w:rsidRDefault="00D777B9" w:rsidP="00D777B9">
            <w:pPr>
              <w:jc w:val="center"/>
              <w:rPr>
                <w:lang w:val="fr-CA"/>
              </w:rPr>
            </w:pPr>
            <w:r>
              <w:rPr>
                <w:lang w:val="fr-CA"/>
              </w:rPr>
              <w:t>ARH 306Y1F (1 FCE)</w:t>
            </w:r>
          </w:p>
          <w:p w:rsidR="00D777B9" w:rsidRDefault="00D777B9" w:rsidP="00D777B9">
            <w:pPr>
              <w:jc w:val="center"/>
              <w:rPr>
                <w:lang w:val="fr-CA"/>
              </w:rPr>
            </w:pPr>
          </w:p>
          <w:p w:rsidR="00D777B9" w:rsidRPr="00B861BE" w:rsidRDefault="006A4899" w:rsidP="00D777B9">
            <w:pPr>
              <w:jc w:val="center"/>
              <w:rPr>
                <w:lang w:val="fr-CA"/>
              </w:rPr>
            </w:pPr>
            <w:r>
              <w:rPr>
                <w:lang w:val="fr-CA"/>
              </w:rPr>
              <w:t>1</w:t>
            </w:r>
            <w:r w:rsidR="00D777B9">
              <w:rPr>
                <w:lang w:val="fr-CA"/>
              </w:rPr>
              <w:t xml:space="preserve"> position</w:t>
            </w:r>
            <w:r w:rsidR="00D777B9" w:rsidRPr="001E154A">
              <w:t>, each at 0.5</w:t>
            </w:r>
            <w:r w:rsidR="00D777B9">
              <w:t xml:space="preserve"> </w:t>
            </w:r>
            <w:r w:rsidR="00D777B9" w:rsidRPr="001E154A">
              <w:t>FCE</w:t>
            </w:r>
          </w:p>
          <w:p w:rsidR="00D777B9" w:rsidRDefault="00D777B9" w:rsidP="00D777B9">
            <w:pPr>
              <w:pStyle w:val="Default"/>
            </w:pPr>
            <w:r>
              <w:t>***Course is co-</w:t>
            </w:r>
            <w:proofErr w:type="gramStart"/>
            <w:r>
              <w:t>taught.*</w:t>
            </w:r>
            <w:proofErr w:type="gramEnd"/>
            <w:r>
              <w:t>**</w:t>
            </w:r>
          </w:p>
          <w:p w:rsidR="0020112A" w:rsidRPr="00B861BE" w:rsidRDefault="0020112A" w:rsidP="0020112A">
            <w:pPr>
              <w:jc w:val="center"/>
              <w:rPr>
                <w:lang w:val="fr-CA"/>
              </w:rPr>
            </w:pPr>
          </w:p>
          <w:p w:rsidR="0020112A" w:rsidRPr="00B861BE" w:rsidRDefault="0020112A" w:rsidP="0020112A">
            <w:pPr>
              <w:jc w:val="center"/>
              <w:rPr>
                <w:lang w:val="fr-CA"/>
              </w:rPr>
            </w:pPr>
          </w:p>
          <w:p w:rsidR="003326AA" w:rsidRDefault="003326AA" w:rsidP="0020112A">
            <w:pPr>
              <w:jc w:val="center"/>
            </w:pPr>
          </w:p>
        </w:tc>
        <w:tc>
          <w:tcPr>
            <w:tcW w:w="2136" w:type="dxa"/>
          </w:tcPr>
          <w:p w:rsidR="003326AA" w:rsidRDefault="00D777B9" w:rsidP="00984A2C">
            <w:r>
              <w:t>Archaeological Field Methods</w:t>
            </w:r>
          </w:p>
        </w:tc>
        <w:tc>
          <w:tcPr>
            <w:tcW w:w="2030" w:type="dxa"/>
          </w:tcPr>
          <w:p w:rsidR="003326AA" w:rsidRDefault="00432DE9" w:rsidP="00BC3C39">
            <w:pPr>
              <w:jc w:val="center"/>
            </w:pPr>
            <w:r>
              <w:t>3</w:t>
            </w:r>
            <w:r w:rsidR="009002B7">
              <w:t>0</w:t>
            </w:r>
          </w:p>
        </w:tc>
        <w:tc>
          <w:tcPr>
            <w:tcW w:w="2607" w:type="dxa"/>
          </w:tcPr>
          <w:p w:rsidR="00A63521" w:rsidRPr="00A63521" w:rsidRDefault="00A63521" w:rsidP="00A63521">
            <w:pPr>
              <w:pStyle w:val="Heading1"/>
            </w:pPr>
            <w:r>
              <w:rPr>
                <w:sz w:val="22"/>
              </w:rPr>
              <w:t>All duties associated with teaching an undergraduate course, including preparing the course outline, syllabus and lectures, developing, marking and administe</w:t>
            </w:r>
            <w:r w:rsidR="00D919F5">
              <w:rPr>
                <w:sz w:val="22"/>
              </w:rPr>
              <w:t>ring course assignments, tests and</w:t>
            </w:r>
            <w:r>
              <w:rPr>
                <w:sz w:val="22"/>
              </w:rPr>
              <w:t xml:space="preserve"> exams, holding regular office hours and the supervision of any assigned TA support.</w:t>
            </w:r>
          </w:p>
        </w:tc>
      </w:tr>
    </w:tbl>
    <w:p w:rsidR="003326AA" w:rsidRDefault="003326AA" w:rsidP="003326AA">
      <w:pPr>
        <w:jc w:val="center"/>
        <w:rPr>
          <w:sz w:val="16"/>
        </w:rPr>
      </w:pPr>
    </w:p>
    <w:p w:rsidR="009B7DCA" w:rsidRPr="00EA1AAF" w:rsidRDefault="003326AA" w:rsidP="009B7DCA">
      <w:pPr>
        <w:pStyle w:val="Heading2"/>
        <w:rPr>
          <w:u w:val="none"/>
        </w:rPr>
      </w:pPr>
      <w:r w:rsidRPr="0042724E">
        <w:rPr>
          <w:b/>
          <w:bCs/>
        </w:rPr>
        <w:t>General Course Description</w:t>
      </w:r>
      <w:r>
        <w:rPr>
          <w:b/>
          <w:bCs/>
        </w:rPr>
        <w:t>:</w:t>
      </w:r>
      <w:r w:rsidRPr="00442E66">
        <w:rPr>
          <w:b/>
          <w:bCs/>
          <w:u w:val="none"/>
        </w:rPr>
        <w:t xml:space="preserve"> </w:t>
      </w:r>
      <w:r w:rsidR="009B7DCA" w:rsidRPr="00EA1AAF">
        <w:rPr>
          <w:u w:val="none"/>
        </w:rPr>
        <w:t>Intensive instruction in archaeological field methods and acquisition of field skills, including archaeological search and survey, site mapping, laying out excavation grids, use of theodolites, total station, and GPS, stratigraphic excavation, stratigraphy, field recording, screening sediment, Ontario license and reporting requirements. Normally this course would take place on campus in the summer.</w:t>
      </w:r>
    </w:p>
    <w:p w:rsidR="00C701A4" w:rsidRPr="00C701A4" w:rsidRDefault="00C701A4" w:rsidP="00C701A4">
      <w:pPr>
        <w:rPr>
          <w:lang w:val="en-GB" w:eastAsia="x-none"/>
        </w:rPr>
      </w:pPr>
    </w:p>
    <w:p w:rsidR="00DD3C50" w:rsidRDefault="003326AA" w:rsidP="00DD3C50">
      <w:r w:rsidRPr="00EA7B66">
        <w:rPr>
          <w:b/>
          <w:bCs/>
          <w:u w:val="single"/>
        </w:rPr>
        <w:t>Estimate of TA Support</w:t>
      </w:r>
      <w:r>
        <w:t xml:space="preserve">: </w:t>
      </w:r>
      <w:r w:rsidR="00DD3C50">
        <w:t>1</w:t>
      </w:r>
      <w:r w:rsidR="00561936">
        <w:t>40</w:t>
      </w:r>
      <w:r w:rsidR="00DD3C50">
        <w:t xml:space="preserve"> hours - to be adjusted according to actual enrolment</w:t>
      </w:r>
    </w:p>
    <w:p w:rsidR="003326AA" w:rsidRDefault="003326AA" w:rsidP="00A24969"/>
    <w:p w:rsidR="00DA3604" w:rsidRDefault="003326AA" w:rsidP="00DA3604">
      <w:pPr>
        <w:pStyle w:val="Heading2"/>
        <w:rPr>
          <w:u w:val="none"/>
        </w:rPr>
      </w:pPr>
      <w:r>
        <w:rPr>
          <w:b/>
          <w:bCs/>
        </w:rPr>
        <w:t>Dates of Appointments</w:t>
      </w:r>
      <w:r>
        <w:rPr>
          <w:b/>
          <w:bCs/>
          <w:u w:val="none"/>
        </w:rPr>
        <w:t xml:space="preserve">:  </w:t>
      </w:r>
      <w:r w:rsidR="002520AC">
        <w:rPr>
          <w:u w:val="none"/>
        </w:rPr>
        <w:t>May</w:t>
      </w:r>
      <w:r w:rsidR="009002B7">
        <w:rPr>
          <w:u w:val="none"/>
        </w:rPr>
        <w:t xml:space="preserve"> 1</w:t>
      </w:r>
      <w:r>
        <w:rPr>
          <w:u w:val="none"/>
        </w:rPr>
        <w:t xml:space="preserve"> to </w:t>
      </w:r>
      <w:r w:rsidR="002520AC">
        <w:rPr>
          <w:u w:val="none"/>
        </w:rPr>
        <w:t>June 30</w:t>
      </w:r>
      <w:r w:rsidR="000D63FE">
        <w:rPr>
          <w:u w:val="none"/>
        </w:rPr>
        <w:t xml:space="preserve">, </w:t>
      </w:r>
      <w:r w:rsidR="00584E68">
        <w:rPr>
          <w:u w:val="none"/>
        </w:rPr>
        <w:t>20</w:t>
      </w:r>
      <w:r w:rsidR="004D0D7F">
        <w:rPr>
          <w:u w:val="none"/>
        </w:rPr>
        <w:t>2</w:t>
      </w:r>
      <w:r w:rsidR="006E2989">
        <w:rPr>
          <w:u w:val="none"/>
        </w:rPr>
        <w:t>5</w:t>
      </w:r>
    </w:p>
    <w:p w:rsidR="003326AA" w:rsidRDefault="003326AA" w:rsidP="003326AA">
      <w:pPr>
        <w:tabs>
          <w:tab w:val="left" w:pos="3825"/>
        </w:tabs>
      </w:pPr>
    </w:p>
    <w:p w:rsidR="003326AA" w:rsidRDefault="003326AA" w:rsidP="00DD3C50">
      <w:pPr>
        <w:rPr>
          <w:b/>
          <w:bCs/>
        </w:rPr>
      </w:pPr>
      <w:r>
        <w:rPr>
          <w:b/>
          <w:bCs/>
          <w:u w:val="single"/>
        </w:rPr>
        <w:t>Class Schedule</w:t>
      </w:r>
      <w:r>
        <w:rPr>
          <w:b/>
          <w:bCs/>
        </w:rPr>
        <w:t xml:space="preserve">:  </w:t>
      </w:r>
      <w:r w:rsidR="00DD3C50">
        <w:rPr>
          <w:bCs/>
        </w:rPr>
        <w:t xml:space="preserve">TBA, Classes begin May </w:t>
      </w:r>
      <w:r w:rsidR="006E2989">
        <w:rPr>
          <w:bCs/>
        </w:rPr>
        <w:t>5 and end June 16, 2025</w:t>
      </w:r>
    </w:p>
    <w:p w:rsidR="00DD3C50" w:rsidRDefault="00DD3C50" w:rsidP="00DD3C50"/>
    <w:p w:rsidR="003326AA" w:rsidRDefault="003326AA" w:rsidP="003326AA">
      <w:pPr>
        <w:pStyle w:val="Heading2"/>
        <w:rPr>
          <w:b/>
          <w:bCs/>
        </w:rPr>
      </w:pPr>
      <w:r>
        <w:rPr>
          <w:b/>
          <w:bCs/>
        </w:rPr>
        <w:t>Qualifications:</w:t>
      </w:r>
    </w:p>
    <w:p w:rsidR="003326AA" w:rsidRDefault="003326AA" w:rsidP="003326AA">
      <w:pPr>
        <w:numPr>
          <w:ilvl w:val="0"/>
          <w:numId w:val="2"/>
        </w:numPr>
      </w:pPr>
      <w:proofErr w:type="spellStart"/>
      <w:proofErr w:type="gramStart"/>
      <w:r>
        <w:t>Ph.D</w:t>
      </w:r>
      <w:proofErr w:type="spellEnd"/>
      <w:proofErr w:type="gramEnd"/>
      <w:r>
        <w:t xml:space="preserve"> in Anthropology (completed or in progress, </w:t>
      </w:r>
      <w:r w:rsidR="00CE2801">
        <w:t xml:space="preserve">preferably in </w:t>
      </w:r>
      <w:r w:rsidR="00DD3C50">
        <w:t>Archaeology</w:t>
      </w:r>
      <w:r>
        <w:t>)</w:t>
      </w:r>
    </w:p>
    <w:p w:rsidR="00FE79C6" w:rsidRDefault="00FE79C6" w:rsidP="00FE79C6">
      <w:pPr>
        <w:numPr>
          <w:ilvl w:val="0"/>
          <w:numId w:val="2"/>
        </w:numPr>
      </w:pPr>
      <w:r>
        <w:t>Demonstrated evidence of superior teaching is required</w:t>
      </w:r>
    </w:p>
    <w:p w:rsidR="00F51696" w:rsidRDefault="00F51696" w:rsidP="00FE79C6">
      <w:pPr>
        <w:numPr>
          <w:ilvl w:val="0"/>
          <w:numId w:val="2"/>
        </w:numPr>
      </w:pPr>
      <w:r>
        <w:t>Preference will be given to applicants with a P-license, but we will also consider applicants with an R-license</w:t>
      </w:r>
    </w:p>
    <w:p w:rsidR="001026ED" w:rsidRDefault="001026ED" w:rsidP="001026ED">
      <w:pPr>
        <w:ind w:left="360"/>
      </w:pPr>
    </w:p>
    <w:p w:rsidR="00097883" w:rsidRDefault="003326AA" w:rsidP="00097883">
      <w:pPr>
        <w:pStyle w:val="HTMLPreformatted"/>
        <w:rPr>
          <w:rFonts w:ascii="Times New Roman" w:hAnsi="Times New Roman"/>
          <w:sz w:val="24"/>
        </w:rPr>
      </w:pPr>
      <w:r>
        <w:rPr>
          <w:rFonts w:ascii="Times New Roman" w:eastAsia="Times New Roman" w:hAnsi="Times New Roman"/>
          <w:b/>
          <w:bCs/>
          <w:sz w:val="24"/>
          <w:u w:val="single"/>
          <w:lang w:val="en-GB"/>
        </w:rPr>
        <w:t>Salary:</w:t>
      </w:r>
      <w:r>
        <w:t xml:space="preserve"> </w:t>
      </w:r>
      <w:r>
        <w:rPr>
          <w:rFonts w:ascii="Times New Roman" w:hAnsi="Times New Roman"/>
          <w:sz w:val="24"/>
        </w:rPr>
        <w:t xml:space="preserve"> </w:t>
      </w:r>
      <w:r w:rsidR="00097883" w:rsidRPr="00152764">
        <w:rPr>
          <w:rFonts w:ascii="Times New Roman" w:hAnsi="Times New Roman"/>
          <w:sz w:val="24"/>
        </w:rPr>
        <w:t>$</w:t>
      </w:r>
      <w:r w:rsidR="00097883" w:rsidRPr="008A3CB0">
        <w:rPr>
          <w:rFonts w:ascii="Arial" w:eastAsia="Times New Roman" w:hAnsi="Arial" w:cs="Arial"/>
          <w:sz w:val="13"/>
          <w:szCs w:val="13"/>
          <w:lang w:val="en-US" w:eastAsia="en-US"/>
        </w:rPr>
        <w:t xml:space="preserve"> </w:t>
      </w:r>
      <w:r w:rsidR="00097883" w:rsidRPr="00EE4ECD">
        <w:rPr>
          <w:rFonts w:ascii="Times New Roman" w:hAnsi="Times New Roman"/>
          <w:sz w:val="24"/>
          <w:lang w:val="en-US"/>
        </w:rPr>
        <w:t>9,</w:t>
      </w:r>
      <w:r w:rsidR="00097883">
        <w:rPr>
          <w:rFonts w:ascii="Times New Roman" w:hAnsi="Times New Roman"/>
          <w:sz w:val="24"/>
          <w:lang w:val="en-US"/>
        </w:rPr>
        <w:t xml:space="preserve"> </w:t>
      </w:r>
      <w:r w:rsidR="00097883" w:rsidRPr="00EE4ECD">
        <w:rPr>
          <w:rFonts w:ascii="Times New Roman" w:hAnsi="Times New Roman"/>
          <w:sz w:val="24"/>
          <w:lang w:val="en-US"/>
        </w:rPr>
        <w:t xml:space="preserve">276.01 </w:t>
      </w:r>
      <w:r w:rsidR="00097883" w:rsidRPr="00152764">
        <w:rPr>
          <w:rFonts w:ascii="Times New Roman" w:hAnsi="Times New Roman"/>
          <w:sz w:val="24"/>
        </w:rPr>
        <w:t>(</w:t>
      </w:r>
      <w:r w:rsidR="00097883">
        <w:rPr>
          <w:rFonts w:ascii="Times New Roman" w:hAnsi="Times New Roman"/>
          <w:sz w:val="24"/>
          <w:lang w:val="en-US"/>
        </w:rPr>
        <w:t>plus</w:t>
      </w:r>
      <w:r w:rsidR="00097883" w:rsidRPr="00152764">
        <w:rPr>
          <w:rFonts w:ascii="Times New Roman" w:hAnsi="Times New Roman"/>
          <w:sz w:val="24"/>
        </w:rPr>
        <w:t xml:space="preserve"> vacation pay)</w:t>
      </w:r>
    </w:p>
    <w:p w:rsidR="007041ED" w:rsidRDefault="007041ED" w:rsidP="00097883">
      <w:pPr>
        <w:pStyle w:val="HTMLPreformatted"/>
        <w:rPr>
          <w:i/>
          <w:iCs/>
          <w:sz w:val="22"/>
          <w:szCs w:val="22"/>
        </w:rPr>
      </w:pPr>
    </w:p>
    <w:p w:rsidR="003326AA" w:rsidRPr="00175209" w:rsidRDefault="003326AA" w:rsidP="003326AA">
      <w:pPr>
        <w:rPr>
          <w:i/>
          <w:iCs/>
          <w:sz w:val="22"/>
          <w:szCs w:val="22"/>
        </w:rPr>
      </w:pPr>
      <w:r w:rsidRPr="00175209">
        <w:rPr>
          <w:i/>
          <w:iCs/>
          <w:sz w:val="22"/>
          <w:szCs w:val="22"/>
        </w:rPr>
        <w:t>Please note that should rates stipulated in the collective agreement vary from rates stated in this posting, the rates stated in the collective agreement shall prevail.</w:t>
      </w:r>
    </w:p>
    <w:p w:rsidR="0028677E" w:rsidRDefault="0028677E" w:rsidP="003326AA">
      <w:pPr>
        <w:pStyle w:val="Heading2"/>
        <w:rPr>
          <w:color w:val="FF0000"/>
          <w:u w:val="none"/>
          <w:lang w:val="en-CA"/>
        </w:rPr>
      </w:pPr>
    </w:p>
    <w:p w:rsidR="003326AA" w:rsidRPr="006D06D3" w:rsidRDefault="00276419" w:rsidP="003326AA">
      <w:pPr>
        <w:pStyle w:val="Heading2"/>
        <w:rPr>
          <w:b/>
          <w:u w:val="none"/>
        </w:rPr>
      </w:pPr>
      <w:r w:rsidRPr="006D06D3">
        <w:rPr>
          <w:b/>
          <w:u w:val="none"/>
          <w:lang w:val="en-CA"/>
        </w:rPr>
        <w:t xml:space="preserve">Final availability of the position is contingent </w:t>
      </w:r>
      <w:r w:rsidR="003501C2" w:rsidRPr="006D06D3">
        <w:rPr>
          <w:b/>
          <w:u w:val="none"/>
          <w:lang w:val="en-CA"/>
        </w:rPr>
        <w:t xml:space="preserve">on a number of considerations, including but not limited to </w:t>
      </w:r>
      <w:r w:rsidRPr="006D06D3">
        <w:rPr>
          <w:b/>
          <w:u w:val="none"/>
          <w:lang w:val="en-CA"/>
        </w:rPr>
        <w:t>enrolment, budget</w:t>
      </w:r>
      <w:r w:rsidR="003501C2" w:rsidRPr="006D06D3">
        <w:rPr>
          <w:b/>
          <w:u w:val="none"/>
          <w:lang w:val="en-CA"/>
        </w:rPr>
        <w:t>, etc</w:t>
      </w:r>
      <w:r w:rsidRPr="006D06D3">
        <w:rPr>
          <w:b/>
          <w:u w:val="none"/>
          <w:lang w:val="en-CA"/>
        </w:rPr>
        <w:t xml:space="preserve">. </w:t>
      </w:r>
      <w:r w:rsidR="003326AA" w:rsidRPr="006D06D3">
        <w:rPr>
          <w:b/>
          <w:u w:val="none"/>
        </w:rPr>
        <w:t xml:space="preserve"> </w:t>
      </w:r>
    </w:p>
    <w:p w:rsidR="00276419" w:rsidRPr="0028677E" w:rsidRDefault="00276419" w:rsidP="00276419">
      <w:pPr>
        <w:rPr>
          <w:lang w:val="en-GB"/>
        </w:rPr>
      </w:pPr>
    </w:p>
    <w:p w:rsidR="003326AA" w:rsidRDefault="003326AA" w:rsidP="003326AA">
      <w:pPr>
        <w:pStyle w:val="Heading2"/>
        <w:rPr>
          <w:b/>
          <w:bCs/>
        </w:rPr>
      </w:pPr>
      <w:r>
        <w:rPr>
          <w:b/>
          <w:bCs/>
        </w:rPr>
        <w:t>Application Procedure:</w:t>
      </w:r>
    </w:p>
    <w:p w:rsidR="00A00A3D" w:rsidRDefault="00A00A3D" w:rsidP="00A00A3D">
      <w:pPr>
        <w:pStyle w:val="BodyText"/>
        <w:ind w:left="720"/>
      </w:pPr>
      <w:r>
        <w:t>Please submit CV, cover letter to Josie Alaimo by email at josie.alaimo@utoronto.ca</w:t>
      </w:r>
    </w:p>
    <w:p w:rsidR="003326AA" w:rsidRDefault="003326AA" w:rsidP="003326AA"/>
    <w:p w:rsidR="00276419" w:rsidRDefault="00276419" w:rsidP="003326AA">
      <w:pPr>
        <w:pStyle w:val="Heading1"/>
        <w:jc w:val="center"/>
        <w:rPr>
          <w:b/>
          <w:bCs/>
        </w:rPr>
      </w:pPr>
    </w:p>
    <w:p w:rsidR="003326AA" w:rsidRDefault="003326AA" w:rsidP="0012258A">
      <w:pPr>
        <w:pStyle w:val="Heading1"/>
        <w:jc w:val="center"/>
      </w:pPr>
      <w:r>
        <w:rPr>
          <w:b/>
          <w:bCs/>
        </w:rPr>
        <w:t>Application</w:t>
      </w:r>
      <w:r w:rsidR="00976D44">
        <w:rPr>
          <w:b/>
          <w:bCs/>
        </w:rPr>
        <w:t>s</w:t>
      </w:r>
      <w:r>
        <w:rPr>
          <w:b/>
          <w:bCs/>
        </w:rPr>
        <w:t xml:space="preserve"> should be submitted as soo</w:t>
      </w:r>
      <w:r w:rsidR="00205AD2">
        <w:rPr>
          <w:b/>
          <w:bCs/>
        </w:rPr>
        <w:t xml:space="preserve">n as possible and no later than </w:t>
      </w:r>
      <w:r w:rsidR="009A3D90">
        <w:rPr>
          <w:b/>
          <w:bCs/>
        </w:rPr>
        <w:t>Wednesday, April 9</w:t>
      </w:r>
      <w:bookmarkStart w:id="0" w:name="_GoBack"/>
      <w:bookmarkEnd w:id="0"/>
      <w:r w:rsidR="00C3598D" w:rsidRPr="00C70A09">
        <w:rPr>
          <w:b/>
          <w:bCs/>
        </w:rPr>
        <w:t>, 2025</w:t>
      </w:r>
      <w:r w:rsidR="00A120F8" w:rsidRPr="00097883">
        <w:rPr>
          <w:b/>
          <w:bCs/>
          <w:color w:val="FF0000"/>
        </w:rPr>
        <w:t xml:space="preserve"> </w:t>
      </w:r>
      <w:r>
        <w:rPr>
          <w:b/>
          <w:bCs/>
        </w:rPr>
        <w:t xml:space="preserve">at </w:t>
      </w:r>
      <w:r w:rsidR="00DB5152">
        <w:rPr>
          <w:b/>
          <w:bCs/>
        </w:rPr>
        <w:t>11:59</w:t>
      </w:r>
      <w:r>
        <w:rPr>
          <w:b/>
          <w:bCs/>
        </w:rPr>
        <w:t xml:space="preserve"> p.m. </w:t>
      </w:r>
      <w:r w:rsidR="00DB5152">
        <w:rPr>
          <w:b/>
          <w:bCs/>
        </w:rPr>
        <w:t>EST</w:t>
      </w:r>
      <w:r>
        <w:rPr>
          <w:b/>
          <w:bCs/>
        </w:rPr>
        <w:t xml:space="preserve"> </w:t>
      </w:r>
      <w:r>
        <w:rPr>
          <w:b/>
          <w:bCs/>
          <w:u w:val="single"/>
        </w:rPr>
        <w:t>A valid applicant email address must be included</w:t>
      </w:r>
      <w:r>
        <w:rPr>
          <w:b/>
          <w:bCs/>
        </w:rPr>
        <w:t>.</w:t>
      </w:r>
    </w:p>
    <w:p w:rsidR="00276419" w:rsidRDefault="00276419" w:rsidP="003326AA">
      <w:pPr>
        <w:pStyle w:val="Heading1"/>
        <w:jc w:val="center"/>
        <w:rPr>
          <w:b/>
          <w:bCs/>
        </w:rPr>
      </w:pPr>
    </w:p>
    <w:p w:rsidR="00276419" w:rsidRDefault="00276419" w:rsidP="003326AA">
      <w:pPr>
        <w:pStyle w:val="Heading1"/>
        <w:jc w:val="center"/>
        <w:rPr>
          <w:b/>
          <w:bCs/>
        </w:rPr>
      </w:pPr>
    </w:p>
    <w:p w:rsidR="003326AA" w:rsidRDefault="003326AA" w:rsidP="003326AA">
      <w:pPr>
        <w:pStyle w:val="Heading1"/>
        <w:jc w:val="center"/>
        <w:rPr>
          <w:b/>
          <w:bCs/>
        </w:rPr>
      </w:pPr>
      <w:r>
        <w:rPr>
          <w:b/>
          <w:bCs/>
        </w:rPr>
        <w:t>This job is posted in accordance with the CUPE 3902 Unit 1 Collective Agreement.</w:t>
      </w:r>
    </w:p>
    <w:p w:rsidR="00276419" w:rsidRDefault="00276419" w:rsidP="003326AA">
      <w:pPr>
        <w:pStyle w:val="BodyTextIndent"/>
      </w:pPr>
    </w:p>
    <w:p w:rsidR="003326AA" w:rsidRPr="00207820" w:rsidRDefault="003326AA" w:rsidP="003326AA">
      <w:pPr>
        <w:pStyle w:val="BodyTextIndent"/>
        <w:rPr>
          <w:strike/>
          <w:color w:val="FF0000"/>
        </w:rPr>
      </w:pPr>
      <w:r>
        <w:t xml:space="preserve">Applicants must be eligible for CUPE Unit 1 appointments:  </w:t>
      </w:r>
    </w:p>
    <w:p w:rsidR="00276419" w:rsidRDefault="00266FD6" w:rsidP="003326AA">
      <w:pPr>
        <w:pStyle w:val="BodyTextIndent"/>
      </w:pPr>
      <w:hyperlink r:id="rId8" w:history="1">
        <w:r w:rsidR="00207820" w:rsidRPr="00DB5178">
          <w:rPr>
            <w:rStyle w:val="Hyperlink"/>
          </w:rPr>
          <w:t>http://cupe3902.org/unit-1/</w:t>
        </w:r>
      </w:hyperlink>
    </w:p>
    <w:p w:rsidR="00207820" w:rsidRDefault="00207820" w:rsidP="003326AA">
      <w:pPr>
        <w:pStyle w:val="BodyTextIndent"/>
      </w:pPr>
    </w:p>
    <w:p w:rsidR="003326AA" w:rsidRDefault="003326AA" w:rsidP="003326AA"/>
    <w:p w:rsidR="001A6CBA" w:rsidRPr="000B048F" w:rsidRDefault="001A6CBA" w:rsidP="001A6CBA">
      <w:pPr>
        <w:rPr>
          <w:lang w:val="en-CA"/>
        </w:rPr>
      </w:pPr>
      <w:r>
        <w:t>Unit 1 Job Posting site: https://unit1.hrandequity.utoronto.ca/</w:t>
      </w:r>
    </w:p>
    <w:p w:rsidR="001A6CBA" w:rsidRPr="00716EE1" w:rsidRDefault="001A6CBA" w:rsidP="001A6CBA">
      <w:pPr>
        <w:autoSpaceDE w:val="0"/>
        <w:autoSpaceDN w:val="0"/>
        <w:adjustRightInd w:val="0"/>
        <w:spacing w:before="240"/>
        <w:rPr>
          <w:bCs/>
          <w:lang w:val="en-CA"/>
        </w:rPr>
      </w:pPr>
      <w:bookmarkStart w:id="1" w:name="_Hlk71560702"/>
      <w:r w:rsidRPr="00716EE1">
        <w:rPr>
          <w:bCs/>
          <w:lang w:val="en-CA"/>
        </w:rPr>
        <w:t>The hiring criteria for Course Instructor positions are academic qualifications, the need to acquire experience, previous teaching experience and previous satisfactory employment under the provisions of this Collective Agreement.</w:t>
      </w:r>
    </w:p>
    <w:bookmarkEnd w:id="1"/>
    <w:p w:rsidR="001A6CBA" w:rsidRPr="00544BA3" w:rsidRDefault="001A6CBA" w:rsidP="001A6CBA">
      <w:pPr>
        <w:rPr>
          <w:lang w:val="en-CA"/>
        </w:rPr>
      </w:pPr>
    </w:p>
    <w:p w:rsidR="001A6CBA" w:rsidRPr="00CB4418" w:rsidRDefault="001A6CBA" w:rsidP="001A6CBA">
      <w:pPr>
        <w:rPr>
          <w:bCs/>
          <w:lang w:val="en-CA"/>
        </w:rPr>
      </w:pPr>
      <w:r>
        <w:rPr>
          <w:bCs/>
          <w:lang w:val="en-CA"/>
        </w:rPr>
        <w:t>C</w:t>
      </w:r>
      <w:r w:rsidRPr="00CB4418">
        <w:rPr>
          <w:bCs/>
          <w:lang w:val="en-CA"/>
        </w:rPr>
        <w:t>andidates who are members of Indigenous, Black, racialized and LGBTQ2S+ communities,</w:t>
      </w:r>
    </w:p>
    <w:p w:rsidR="001A6CBA" w:rsidRDefault="001A6CBA" w:rsidP="001A6CBA">
      <w:pPr>
        <w:rPr>
          <w:bCs/>
          <w:lang w:val="en-CA"/>
        </w:rPr>
      </w:pPr>
      <w:r w:rsidRPr="00CB4418">
        <w:rPr>
          <w:bCs/>
          <w:lang w:val="en-CA"/>
        </w:rPr>
        <w:t>persons with disabilities, and other equity seeking groups are encouraged to apply, and their lived</w:t>
      </w:r>
      <w:r>
        <w:rPr>
          <w:bCs/>
          <w:lang w:val="en-CA"/>
        </w:rPr>
        <w:t xml:space="preserve"> </w:t>
      </w:r>
      <w:r w:rsidRPr="00CB4418">
        <w:rPr>
          <w:bCs/>
          <w:lang w:val="en-CA"/>
        </w:rPr>
        <w:t>experience shall be taken into consideratio</w:t>
      </w:r>
      <w:r>
        <w:rPr>
          <w:bCs/>
          <w:lang w:val="en-CA"/>
        </w:rPr>
        <w:t>n as applicable to the position.</w:t>
      </w:r>
    </w:p>
    <w:p w:rsidR="001A6CBA" w:rsidRDefault="001A6CBA" w:rsidP="001A6CBA">
      <w:pPr>
        <w:rPr>
          <w:bCs/>
          <w:lang w:val="en-CA"/>
        </w:rPr>
      </w:pPr>
    </w:p>
    <w:p w:rsidR="001A6CBA" w:rsidRPr="00716EE1" w:rsidRDefault="001A6CBA" w:rsidP="001A6CBA">
      <w:pPr>
        <w:rPr>
          <w:bCs/>
          <w:lang w:val="en-CA"/>
        </w:rPr>
      </w:pPr>
      <w:r w:rsidRPr="00716EE1">
        <w:rPr>
          <w:bCs/>
          <w:lang w:val="en-CA"/>
        </w:rPr>
        <w:t>The University of Toronto is strongly committed to diversity within its community and especially welcomes applications from racialized persons / persons of colour, women, Indigenous / Aboriginal People of North America, persons with disabilities, LGBTQ2S+ persons, and others who may contribute to the further diversification of ideas.</w:t>
      </w:r>
    </w:p>
    <w:p w:rsidR="001A6CBA" w:rsidRDefault="001A6CBA" w:rsidP="001A6CBA">
      <w:pPr>
        <w:rPr>
          <w:bCs/>
          <w:lang w:val="en-CA"/>
        </w:rPr>
      </w:pPr>
      <w:r w:rsidRPr="00716EE1">
        <w:rPr>
          <w:bCs/>
          <w:lang w:val="en-CA"/>
        </w:rPr>
        <w:t xml:space="preserve">The University strives to be an equitable and inclusive community, and proactively seeks to increase diversity among its community members. Our values regarding equity and diversity are linked with our unwavering commitment to excellence in the pursuit of our academic mission. </w:t>
      </w:r>
    </w:p>
    <w:p w:rsidR="001A6CBA" w:rsidRDefault="001A6CBA" w:rsidP="001A6CBA">
      <w:pPr>
        <w:rPr>
          <w:bCs/>
          <w:lang w:val="en-CA"/>
        </w:rPr>
      </w:pPr>
    </w:p>
    <w:p w:rsidR="001A6CBA" w:rsidRPr="00207820" w:rsidRDefault="001A6CBA" w:rsidP="006F28EA">
      <w:pPr>
        <w:rPr>
          <w:b/>
          <w:bCs/>
          <w:color w:val="FF0000"/>
          <w:lang w:val="en-CA"/>
        </w:rPr>
      </w:pPr>
      <w:r w:rsidRPr="00716EE1">
        <w:rPr>
          <w:bCs/>
          <w:lang w:val="en-CA"/>
        </w:rPr>
        <w:t xml:space="preserve">The University is committed to the principles of the Accessibility for Ontarians with Disabilities Act (AODA). As such, we strive to make our recruitment, assessment and selection processes as accessible as possible and provide accommodations as required for applicants with disabilities. If you require any accommodations at any point during the application and hiring process, please contact </w:t>
      </w:r>
      <w:hyperlink r:id="rId9" w:history="1">
        <w:r w:rsidRPr="007D2C12">
          <w:rPr>
            <w:rStyle w:val="Hyperlink"/>
            <w:bCs/>
            <w:lang w:val="en-CA"/>
          </w:rPr>
          <w:t>josie.alaimo@utoronto.ca</w:t>
        </w:r>
      </w:hyperlink>
      <w:r w:rsidRPr="00716EE1">
        <w:rPr>
          <w:bCs/>
          <w:lang w:val="en-CA"/>
        </w:rPr>
        <w:t xml:space="preserve">. During employment, to request accommodation from the University, contact the supervisor or department chair and/or Health &amp; Wellbeing Programs &amp; Services at </w:t>
      </w:r>
      <w:hyperlink r:id="rId10" w:history="1">
        <w:r w:rsidRPr="00716EE1">
          <w:rPr>
            <w:bCs/>
            <w:lang w:val="en-CA"/>
          </w:rPr>
          <w:t>hwb@utoronto.ca</w:t>
        </w:r>
      </w:hyperlink>
      <w:r w:rsidRPr="00716EE1">
        <w:rPr>
          <w:bCs/>
          <w:lang w:val="en-CA"/>
        </w:rPr>
        <w:t xml:space="preserve">. For more information about accommodations at U of T, please visit our </w:t>
      </w:r>
      <w:hyperlink r:id="rId11" w:history="1">
        <w:r w:rsidRPr="00716EE1">
          <w:rPr>
            <w:bCs/>
            <w:lang w:val="en-CA"/>
          </w:rPr>
          <w:t>Accommodation webpage</w:t>
        </w:r>
      </w:hyperlink>
      <w:r w:rsidRPr="00716EE1">
        <w:rPr>
          <w:bCs/>
          <w:lang w:val="en-CA"/>
        </w:rPr>
        <w:t>.</w:t>
      </w:r>
    </w:p>
    <w:p w:rsidR="00276419" w:rsidRPr="00207820" w:rsidRDefault="00276419" w:rsidP="001A6CBA">
      <w:pPr>
        <w:rPr>
          <w:b/>
          <w:bCs/>
          <w:color w:val="FF0000"/>
          <w:lang w:val="en-CA"/>
        </w:rPr>
      </w:pPr>
    </w:p>
    <w:sectPr w:rsidR="00276419" w:rsidRPr="00207820" w:rsidSect="00BC3C39">
      <w:headerReference w:type="default" r:id="rId12"/>
      <w:pgSz w:w="12240" w:h="15840"/>
      <w:pgMar w:top="806" w:right="1440" w:bottom="8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FD6" w:rsidRDefault="00266FD6" w:rsidP="004333A9">
      <w:r>
        <w:separator/>
      </w:r>
    </w:p>
  </w:endnote>
  <w:endnote w:type="continuationSeparator" w:id="0">
    <w:p w:rsidR="00266FD6" w:rsidRDefault="00266FD6" w:rsidP="0043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FD6" w:rsidRDefault="00266FD6" w:rsidP="004333A9">
      <w:r>
        <w:separator/>
      </w:r>
    </w:p>
  </w:footnote>
  <w:footnote w:type="continuationSeparator" w:id="0">
    <w:p w:rsidR="00266FD6" w:rsidRDefault="00266FD6" w:rsidP="00433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39" w:rsidRDefault="005736CB">
    <w:pPr>
      <w:pStyle w:val="Header"/>
    </w:pPr>
    <w:r>
      <w:t>April 4</w:t>
    </w:r>
    <w:r w:rsidR="006E2989">
      <w:t>, 2025</w:t>
    </w:r>
    <w:r w:rsidR="00BC3C39">
      <w:tab/>
    </w:r>
    <w:r w:rsidR="00BC3C39">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C2E1F"/>
    <w:multiLevelType w:val="hybridMultilevel"/>
    <w:tmpl w:val="105CD9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9C4D95"/>
    <w:multiLevelType w:val="hybridMultilevel"/>
    <w:tmpl w:val="26CAA0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AA"/>
    <w:rsid w:val="00030B8B"/>
    <w:rsid w:val="000365E6"/>
    <w:rsid w:val="000414B9"/>
    <w:rsid w:val="00041D37"/>
    <w:rsid w:val="00054956"/>
    <w:rsid w:val="000647E9"/>
    <w:rsid w:val="00064941"/>
    <w:rsid w:val="00067AAB"/>
    <w:rsid w:val="000737CF"/>
    <w:rsid w:val="000769A2"/>
    <w:rsid w:val="00076F49"/>
    <w:rsid w:val="00097883"/>
    <w:rsid w:val="000A2030"/>
    <w:rsid w:val="000A69F6"/>
    <w:rsid w:val="000B048F"/>
    <w:rsid w:val="000C2DC1"/>
    <w:rsid w:val="000C3322"/>
    <w:rsid w:val="000D52AE"/>
    <w:rsid w:val="000D63FE"/>
    <w:rsid w:val="000D7684"/>
    <w:rsid w:val="001026ED"/>
    <w:rsid w:val="00116FCD"/>
    <w:rsid w:val="0012258A"/>
    <w:rsid w:val="00130F6F"/>
    <w:rsid w:val="00132480"/>
    <w:rsid w:val="00135F70"/>
    <w:rsid w:val="001436AE"/>
    <w:rsid w:val="001453A1"/>
    <w:rsid w:val="0019253B"/>
    <w:rsid w:val="001A4D82"/>
    <w:rsid w:val="001A6CBA"/>
    <w:rsid w:val="001B157C"/>
    <w:rsid w:val="001B1AFC"/>
    <w:rsid w:val="001B1B17"/>
    <w:rsid w:val="001F0969"/>
    <w:rsid w:val="001F12B4"/>
    <w:rsid w:val="001F2285"/>
    <w:rsid w:val="0020112A"/>
    <w:rsid w:val="002021C6"/>
    <w:rsid w:val="00205AD2"/>
    <w:rsid w:val="00207820"/>
    <w:rsid w:val="00217DDD"/>
    <w:rsid w:val="00250C12"/>
    <w:rsid w:val="00250F81"/>
    <w:rsid w:val="002520AC"/>
    <w:rsid w:val="00266FD6"/>
    <w:rsid w:val="00275A22"/>
    <w:rsid w:val="00276419"/>
    <w:rsid w:val="0028042A"/>
    <w:rsid w:val="00283093"/>
    <w:rsid w:val="00284041"/>
    <w:rsid w:val="0028587B"/>
    <w:rsid w:val="0028677E"/>
    <w:rsid w:val="00287975"/>
    <w:rsid w:val="00295BC2"/>
    <w:rsid w:val="002A5CB8"/>
    <w:rsid w:val="002C3F52"/>
    <w:rsid w:val="002C6C2D"/>
    <w:rsid w:val="002C6C63"/>
    <w:rsid w:val="002E067A"/>
    <w:rsid w:val="002E540B"/>
    <w:rsid w:val="003069B4"/>
    <w:rsid w:val="003326AA"/>
    <w:rsid w:val="00335A29"/>
    <w:rsid w:val="003501C2"/>
    <w:rsid w:val="00350F74"/>
    <w:rsid w:val="00355401"/>
    <w:rsid w:val="0035798C"/>
    <w:rsid w:val="00363489"/>
    <w:rsid w:val="00363CF1"/>
    <w:rsid w:val="00363FEB"/>
    <w:rsid w:val="00366599"/>
    <w:rsid w:val="00380050"/>
    <w:rsid w:val="0038039A"/>
    <w:rsid w:val="0038096E"/>
    <w:rsid w:val="003866F4"/>
    <w:rsid w:val="003C5126"/>
    <w:rsid w:val="00424300"/>
    <w:rsid w:val="004253CD"/>
    <w:rsid w:val="00432DE9"/>
    <w:rsid w:val="004333A9"/>
    <w:rsid w:val="004561A2"/>
    <w:rsid w:val="00461369"/>
    <w:rsid w:val="00472645"/>
    <w:rsid w:val="0047291A"/>
    <w:rsid w:val="00476F63"/>
    <w:rsid w:val="00491633"/>
    <w:rsid w:val="004A7909"/>
    <w:rsid w:val="004B62D5"/>
    <w:rsid w:val="004D0D7F"/>
    <w:rsid w:val="004D3983"/>
    <w:rsid w:val="004D6157"/>
    <w:rsid w:val="004F04FB"/>
    <w:rsid w:val="004F08E8"/>
    <w:rsid w:val="004F72D8"/>
    <w:rsid w:val="00511D31"/>
    <w:rsid w:val="005258DD"/>
    <w:rsid w:val="005310E6"/>
    <w:rsid w:val="00544BA3"/>
    <w:rsid w:val="00561936"/>
    <w:rsid w:val="0057307A"/>
    <w:rsid w:val="005736CB"/>
    <w:rsid w:val="00574CF4"/>
    <w:rsid w:val="0058289D"/>
    <w:rsid w:val="00584E68"/>
    <w:rsid w:val="005B09AD"/>
    <w:rsid w:val="005B3A6E"/>
    <w:rsid w:val="005B4899"/>
    <w:rsid w:val="005D1249"/>
    <w:rsid w:val="005D3663"/>
    <w:rsid w:val="005D4A0C"/>
    <w:rsid w:val="005D60E0"/>
    <w:rsid w:val="005F5F38"/>
    <w:rsid w:val="0060027E"/>
    <w:rsid w:val="00601281"/>
    <w:rsid w:val="00617D5B"/>
    <w:rsid w:val="006406E4"/>
    <w:rsid w:val="0064619B"/>
    <w:rsid w:val="00650B7A"/>
    <w:rsid w:val="00661D00"/>
    <w:rsid w:val="006629BD"/>
    <w:rsid w:val="0066362B"/>
    <w:rsid w:val="0066748D"/>
    <w:rsid w:val="006708CE"/>
    <w:rsid w:val="006779B2"/>
    <w:rsid w:val="0068133A"/>
    <w:rsid w:val="006836D6"/>
    <w:rsid w:val="00684181"/>
    <w:rsid w:val="006A3724"/>
    <w:rsid w:val="006A4899"/>
    <w:rsid w:val="006A5BE2"/>
    <w:rsid w:val="006B74C1"/>
    <w:rsid w:val="006C7A16"/>
    <w:rsid w:val="006D06D3"/>
    <w:rsid w:val="006D510D"/>
    <w:rsid w:val="006E2989"/>
    <w:rsid w:val="006F1FF8"/>
    <w:rsid w:val="006F28EA"/>
    <w:rsid w:val="007041ED"/>
    <w:rsid w:val="00715A9F"/>
    <w:rsid w:val="007251B5"/>
    <w:rsid w:val="00731F5E"/>
    <w:rsid w:val="00734FD2"/>
    <w:rsid w:val="00752C1F"/>
    <w:rsid w:val="00762510"/>
    <w:rsid w:val="00762935"/>
    <w:rsid w:val="00766698"/>
    <w:rsid w:val="00773A48"/>
    <w:rsid w:val="00780F5E"/>
    <w:rsid w:val="0079790D"/>
    <w:rsid w:val="007A0284"/>
    <w:rsid w:val="007A098F"/>
    <w:rsid w:val="007B04C5"/>
    <w:rsid w:val="007C14D7"/>
    <w:rsid w:val="007D2C91"/>
    <w:rsid w:val="007D5F85"/>
    <w:rsid w:val="007E3108"/>
    <w:rsid w:val="007E414B"/>
    <w:rsid w:val="007E7218"/>
    <w:rsid w:val="007F668E"/>
    <w:rsid w:val="007F7289"/>
    <w:rsid w:val="00804D6F"/>
    <w:rsid w:val="00811001"/>
    <w:rsid w:val="008218F5"/>
    <w:rsid w:val="008565A5"/>
    <w:rsid w:val="00857201"/>
    <w:rsid w:val="008821D6"/>
    <w:rsid w:val="008861FA"/>
    <w:rsid w:val="00892F68"/>
    <w:rsid w:val="008A4EC9"/>
    <w:rsid w:val="008A664E"/>
    <w:rsid w:val="008D5470"/>
    <w:rsid w:val="009002B7"/>
    <w:rsid w:val="009221F7"/>
    <w:rsid w:val="00922C02"/>
    <w:rsid w:val="009319F7"/>
    <w:rsid w:val="009604AD"/>
    <w:rsid w:val="009623D2"/>
    <w:rsid w:val="009630A5"/>
    <w:rsid w:val="00971CED"/>
    <w:rsid w:val="00976D44"/>
    <w:rsid w:val="00984A2C"/>
    <w:rsid w:val="00992A35"/>
    <w:rsid w:val="009A3D90"/>
    <w:rsid w:val="009B0F7F"/>
    <w:rsid w:val="009B7DCA"/>
    <w:rsid w:val="009D1438"/>
    <w:rsid w:val="009F6D52"/>
    <w:rsid w:val="00A00A3D"/>
    <w:rsid w:val="00A01932"/>
    <w:rsid w:val="00A120F8"/>
    <w:rsid w:val="00A124FD"/>
    <w:rsid w:val="00A201DE"/>
    <w:rsid w:val="00A24969"/>
    <w:rsid w:val="00A32EDF"/>
    <w:rsid w:val="00A37C2C"/>
    <w:rsid w:val="00A51C1B"/>
    <w:rsid w:val="00A6272E"/>
    <w:rsid w:val="00A63521"/>
    <w:rsid w:val="00A64928"/>
    <w:rsid w:val="00A668B8"/>
    <w:rsid w:val="00A67885"/>
    <w:rsid w:val="00A67EEA"/>
    <w:rsid w:val="00A72237"/>
    <w:rsid w:val="00A8152B"/>
    <w:rsid w:val="00A84D6F"/>
    <w:rsid w:val="00A948CD"/>
    <w:rsid w:val="00A948D3"/>
    <w:rsid w:val="00A94C31"/>
    <w:rsid w:val="00AD08E3"/>
    <w:rsid w:val="00AE1D39"/>
    <w:rsid w:val="00AE2046"/>
    <w:rsid w:val="00AE5887"/>
    <w:rsid w:val="00B0750C"/>
    <w:rsid w:val="00B258D4"/>
    <w:rsid w:val="00B305EC"/>
    <w:rsid w:val="00B34463"/>
    <w:rsid w:val="00B42C70"/>
    <w:rsid w:val="00B43218"/>
    <w:rsid w:val="00B52E6D"/>
    <w:rsid w:val="00B707B6"/>
    <w:rsid w:val="00B94329"/>
    <w:rsid w:val="00BB145F"/>
    <w:rsid w:val="00BC3C39"/>
    <w:rsid w:val="00BE2D2D"/>
    <w:rsid w:val="00BF2862"/>
    <w:rsid w:val="00C06F48"/>
    <w:rsid w:val="00C16BCE"/>
    <w:rsid w:val="00C27400"/>
    <w:rsid w:val="00C3598D"/>
    <w:rsid w:val="00C40070"/>
    <w:rsid w:val="00C55BDD"/>
    <w:rsid w:val="00C701A4"/>
    <w:rsid w:val="00C709A8"/>
    <w:rsid w:val="00C90495"/>
    <w:rsid w:val="00C91937"/>
    <w:rsid w:val="00CA6ADE"/>
    <w:rsid w:val="00CA78EA"/>
    <w:rsid w:val="00CB65D2"/>
    <w:rsid w:val="00CD62DF"/>
    <w:rsid w:val="00CE2801"/>
    <w:rsid w:val="00CE4B41"/>
    <w:rsid w:val="00D04D87"/>
    <w:rsid w:val="00D07211"/>
    <w:rsid w:val="00D35B78"/>
    <w:rsid w:val="00D63483"/>
    <w:rsid w:val="00D66AEA"/>
    <w:rsid w:val="00D725A1"/>
    <w:rsid w:val="00D777B9"/>
    <w:rsid w:val="00D84B57"/>
    <w:rsid w:val="00D919F5"/>
    <w:rsid w:val="00D94FFA"/>
    <w:rsid w:val="00DA165B"/>
    <w:rsid w:val="00DA3604"/>
    <w:rsid w:val="00DB5152"/>
    <w:rsid w:val="00DD198C"/>
    <w:rsid w:val="00DD3C50"/>
    <w:rsid w:val="00DD6B42"/>
    <w:rsid w:val="00DE153F"/>
    <w:rsid w:val="00E03151"/>
    <w:rsid w:val="00E06332"/>
    <w:rsid w:val="00E30011"/>
    <w:rsid w:val="00E3112A"/>
    <w:rsid w:val="00E37B97"/>
    <w:rsid w:val="00E45926"/>
    <w:rsid w:val="00E46359"/>
    <w:rsid w:val="00E53D31"/>
    <w:rsid w:val="00E576DE"/>
    <w:rsid w:val="00E61497"/>
    <w:rsid w:val="00E634AC"/>
    <w:rsid w:val="00E67826"/>
    <w:rsid w:val="00E70A31"/>
    <w:rsid w:val="00E93F93"/>
    <w:rsid w:val="00EB443E"/>
    <w:rsid w:val="00EB65BB"/>
    <w:rsid w:val="00F00472"/>
    <w:rsid w:val="00F246C0"/>
    <w:rsid w:val="00F25791"/>
    <w:rsid w:val="00F32AC0"/>
    <w:rsid w:val="00F37374"/>
    <w:rsid w:val="00F51696"/>
    <w:rsid w:val="00F52AE4"/>
    <w:rsid w:val="00F641DE"/>
    <w:rsid w:val="00F81DD8"/>
    <w:rsid w:val="00FB797B"/>
    <w:rsid w:val="00FD2D22"/>
    <w:rsid w:val="00FE79C6"/>
    <w:rsid w:val="00FF523C"/>
    <w:rsid w:val="00FF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80F2"/>
  <w15:chartTrackingRefBased/>
  <w15:docId w15:val="{FFD4FAD3-2B11-40BF-9A92-67835562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AA"/>
    <w:rPr>
      <w:rFonts w:ascii="Times New Roman" w:eastAsia="Times New Roman" w:hAnsi="Times New Roman"/>
      <w:sz w:val="24"/>
      <w:szCs w:val="24"/>
    </w:rPr>
  </w:style>
  <w:style w:type="paragraph" w:styleId="Heading1">
    <w:name w:val="heading 1"/>
    <w:basedOn w:val="Normal"/>
    <w:next w:val="Normal"/>
    <w:link w:val="Heading1Char"/>
    <w:qFormat/>
    <w:rsid w:val="003326AA"/>
    <w:pPr>
      <w:keepNext/>
      <w:outlineLvl w:val="0"/>
    </w:pPr>
    <w:rPr>
      <w:szCs w:val="20"/>
      <w:lang w:val="en-GB" w:eastAsia="x-none"/>
    </w:rPr>
  </w:style>
  <w:style w:type="paragraph" w:styleId="Heading2">
    <w:name w:val="heading 2"/>
    <w:basedOn w:val="Normal"/>
    <w:next w:val="Normal"/>
    <w:link w:val="Heading2Char"/>
    <w:qFormat/>
    <w:rsid w:val="003326AA"/>
    <w:pPr>
      <w:keepNext/>
      <w:outlineLvl w:val="1"/>
    </w:pPr>
    <w:rPr>
      <w:szCs w:val="20"/>
      <w:u w:val="single"/>
      <w:lang w:val="en-GB" w:eastAsia="x-none"/>
    </w:rPr>
  </w:style>
  <w:style w:type="paragraph" w:styleId="Heading3">
    <w:name w:val="heading 3"/>
    <w:basedOn w:val="Normal"/>
    <w:next w:val="Normal"/>
    <w:link w:val="Heading3Char"/>
    <w:uiPriority w:val="9"/>
    <w:semiHidden/>
    <w:unhideWhenUsed/>
    <w:qFormat/>
    <w:rsid w:val="00584E6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326AA"/>
    <w:pPr>
      <w:keepNext/>
      <w:jc w:val="center"/>
      <w:outlineLvl w:val="3"/>
    </w:pPr>
    <w:rPr>
      <w:b/>
      <w:bCs/>
      <w:sz w:val="2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FFA"/>
    <w:rPr>
      <w:sz w:val="24"/>
    </w:rPr>
  </w:style>
  <w:style w:type="paragraph" w:styleId="ListParagraph">
    <w:name w:val="List Paragraph"/>
    <w:basedOn w:val="Normal"/>
    <w:uiPriority w:val="34"/>
    <w:qFormat/>
    <w:rsid w:val="00D94FFA"/>
    <w:pPr>
      <w:ind w:left="720"/>
      <w:contextualSpacing/>
    </w:pPr>
  </w:style>
  <w:style w:type="character" w:customStyle="1" w:styleId="Heading1Char">
    <w:name w:val="Heading 1 Char"/>
    <w:link w:val="Heading1"/>
    <w:rsid w:val="003326AA"/>
    <w:rPr>
      <w:rFonts w:ascii="Times New Roman" w:eastAsia="Times New Roman" w:hAnsi="Times New Roman"/>
      <w:sz w:val="24"/>
      <w:lang w:val="en-GB"/>
    </w:rPr>
  </w:style>
  <w:style w:type="character" w:customStyle="1" w:styleId="Heading2Char">
    <w:name w:val="Heading 2 Char"/>
    <w:link w:val="Heading2"/>
    <w:rsid w:val="003326AA"/>
    <w:rPr>
      <w:rFonts w:ascii="Times New Roman" w:eastAsia="Times New Roman" w:hAnsi="Times New Roman"/>
      <w:sz w:val="24"/>
      <w:u w:val="single"/>
      <w:lang w:val="en-GB"/>
    </w:rPr>
  </w:style>
  <w:style w:type="character" w:customStyle="1" w:styleId="Heading4Char">
    <w:name w:val="Heading 4 Char"/>
    <w:link w:val="Heading4"/>
    <w:rsid w:val="003326AA"/>
    <w:rPr>
      <w:rFonts w:ascii="Times New Roman" w:eastAsia="Times New Roman" w:hAnsi="Times New Roman"/>
      <w:b/>
      <w:bCs/>
      <w:sz w:val="28"/>
      <w:lang w:val="en-GB"/>
    </w:rPr>
  </w:style>
  <w:style w:type="paragraph" w:styleId="BodyText">
    <w:name w:val="Body Text"/>
    <w:basedOn w:val="Normal"/>
    <w:link w:val="BodyTextChar"/>
    <w:semiHidden/>
    <w:rsid w:val="003326AA"/>
    <w:rPr>
      <w:szCs w:val="20"/>
      <w:lang w:val="en-GB" w:eastAsia="x-none"/>
    </w:rPr>
  </w:style>
  <w:style w:type="character" w:customStyle="1" w:styleId="BodyTextChar">
    <w:name w:val="Body Text Char"/>
    <w:link w:val="BodyText"/>
    <w:semiHidden/>
    <w:rsid w:val="003326AA"/>
    <w:rPr>
      <w:rFonts w:ascii="Times New Roman" w:eastAsia="Times New Roman" w:hAnsi="Times New Roman"/>
      <w:sz w:val="24"/>
      <w:lang w:val="en-GB"/>
    </w:rPr>
  </w:style>
  <w:style w:type="paragraph" w:styleId="Header">
    <w:name w:val="header"/>
    <w:basedOn w:val="Normal"/>
    <w:link w:val="HeaderChar"/>
    <w:semiHidden/>
    <w:rsid w:val="003326AA"/>
    <w:pPr>
      <w:tabs>
        <w:tab w:val="center" w:pos="4320"/>
        <w:tab w:val="right" w:pos="8640"/>
      </w:tabs>
    </w:pPr>
    <w:rPr>
      <w:sz w:val="20"/>
      <w:szCs w:val="20"/>
      <w:lang w:val="en-GB" w:eastAsia="x-none"/>
    </w:rPr>
  </w:style>
  <w:style w:type="character" w:customStyle="1" w:styleId="HeaderChar">
    <w:name w:val="Header Char"/>
    <w:link w:val="Header"/>
    <w:semiHidden/>
    <w:rsid w:val="003326AA"/>
    <w:rPr>
      <w:rFonts w:ascii="Times New Roman" w:eastAsia="Times New Roman" w:hAnsi="Times New Roman"/>
      <w:lang w:val="en-GB"/>
    </w:rPr>
  </w:style>
  <w:style w:type="paragraph" w:styleId="HTMLPreformatted">
    <w:name w:val="HTML Preformatted"/>
    <w:basedOn w:val="Normal"/>
    <w:link w:val="HTMLPreformattedChar"/>
    <w:uiPriority w:val="99"/>
    <w:semiHidden/>
    <w:rsid w:val="0033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uiPriority w:val="99"/>
    <w:semiHidden/>
    <w:rsid w:val="003326AA"/>
    <w:rPr>
      <w:rFonts w:ascii="Arial Unicode MS" w:eastAsia="Arial Unicode MS" w:hAnsi="Arial Unicode MS" w:cs="Arial Unicode MS"/>
    </w:rPr>
  </w:style>
  <w:style w:type="paragraph" w:styleId="NormalWeb">
    <w:name w:val="Normal (Web)"/>
    <w:basedOn w:val="Normal"/>
    <w:uiPriority w:val="99"/>
    <w:semiHidden/>
    <w:rsid w:val="003326AA"/>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semiHidden/>
    <w:rsid w:val="003326AA"/>
    <w:pPr>
      <w:ind w:left="720"/>
    </w:pPr>
    <w:rPr>
      <w:b/>
      <w:bCs/>
      <w:lang w:val="x-none" w:eastAsia="x-none"/>
    </w:rPr>
  </w:style>
  <w:style w:type="character" w:customStyle="1" w:styleId="BodyTextIndentChar">
    <w:name w:val="Body Text Indent Char"/>
    <w:link w:val="BodyTextIndent"/>
    <w:semiHidden/>
    <w:rsid w:val="003326AA"/>
    <w:rPr>
      <w:rFonts w:ascii="Times New Roman" w:eastAsia="Times New Roman" w:hAnsi="Times New Roman"/>
      <w:b/>
      <w:bCs/>
      <w:sz w:val="24"/>
      <w:szCs w:val="24"/>
    </w:rPr>
  </w:style>
  <w:style w:type="character" w:styleId="Hyperlink">
    <w:name w:val="Hyperlink"/>
    <w:semiHidden/>
    <w:rsid w:val="003326AA"/>
    <w:rPr>
      <w:color w:val="0000FF"/>
      <w:u w:val="single"/>
    </w:rPr>
  </w:style>
  <w:style w:type="paragraph" w:styleId="Footer">
    <w:name w:val="footer"/>
    <w:basedOn w:val="Normal"/>
    <w:link w:val="FooterChar"/>
    <w:uiPriority w:val="99"/>
    <w:unhideWhenUsed/>
    <w:rsid w:val="004333A9"/>
    <w:pPr>
      <w:tabs>
        <w:tab w:val="center" w:pos="4680"/>
        <w:tab w:val="right" w:pos="9360"/>
      </w:tabs>
    </w:pPr>
    <w:rPr>
      <w:lang w:val="x-none" w:eastAsia="x-none"/>
    </w:rPr>
  </w:style>
  <w:style w:type="character" w:customStyle="1" w:styleId="FooterChar">
    <w:name w:val="Footer Char"/>
    <w:link w:val="Footer"/>
    <w:uiPriority w:val="99"/>
    <w:rsid w:val="004333A9"/>
    <w:rPr>
      <w:rFonts w:ascii="Times New Roman" w:eastAsia="Times New Roman" w:hAnsi="Times New Roman"/>
      <w:sz w:val="24"/>
      <w:szCs w:val="24"/>
    </w:rPr>
  </w:style>
  <w:style w:type="character" w:styleId="FollowedHyperlink">
    <w:name w:val="FollowedHyperlink"/>
    <w:uiPriority w:val="99"/>
    <w:semiHidden/>
    <w:unhideWhenUsed/>
    <w:rsid w:val="00276419"/>
    <w:rPr>
      <w:color w:val="800080"/>
      <w:u w:val="single"/>
    </w:rPr>
  </w:style>
  <w:style w:type="paragraph" w:styleId="BalloonText">
    <w:name w:val="Balloon Text"/>
    <w:basedOn w:val="Normal"/>
    <w:link w:val="BalloonTextChar"/>
    <w:uiPriority w:val="99"/>
    <w:semiHidden/>
    <w:unhideWhenUsed/>
    <w:rsid w:val="007F668E"/>
    <w:rPr>
      <w:rFonts w:ascii="Tahoma" w:hAnsi="Tahoma" w:cs="Tahoma"/>
      <w:sz w:val="16"/>
      <w:szCs w:val="16"/>
    </w:rPr>
  </w:style>
  <w:style w:type="character" w:customStyle="1" w:styleId="BalloonTextChar">
    <w:name w:val="Balloon Text Char"/>
    <w:link w:val="BalloonText"/>
    <w:uiPriority w:val="99"/>
    <w:semiHidden/>
    <w:rsid w:val="007F668E"/>
    <w:rPr>
      <w:rFonts w:ascii="Tahoma" w:eastAsia="Times New Roman" w:hAnsi="Tahoma" w:cs="Tahoma"/>
      <w:sz w:val="16"/>
      <w:szCs w:val="16"/>
      <w:lang w:val="en-US" w:eastAsia="en-US"/>
    </w:rPr>
  </w:style>
  <w:style w:type="character" w:customStyle="1" w:styleId="Heading3Char">
    <w:name w:val="Heading 3 Char"/>
    <w:link w:val="Heading3"/>
    <w:uiPriority w:val="9"/>
    <w:semiHidden/>
    <w:rsid w:val="00584E68"/>
    <w:rPr>
      <w:rFonts w:ascii="Cambria" w:eastAsia="Times New Roman" w:hAnsi="Cambria" w:cs="Times New Roman"/>
      <w:b/>
      <w:bCs/>
      <w:sz w:val="26"/>
      <w:szCs w:val="26"/>
    </w:rPr>
  </w:style>
  <w:style w:type="paragraph" w:customStyle="1" w:styleId="Default">
    <w:name w:val="Default"/>
    <w:rsid w:val="00D777B9"/>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467">
      <w:bodyDiv w:val="1"/>
      <w:marLeft w:val="0"/>
      <w:marRight w:val="0"/>
      <w:marTop w:val="0"/>
      <w:marBottom w:val="0"/>
      <w:divBdr>
        <w:top w:val="none" w:sz="0" w:space="0" w:color="auto"/>
        <w:left w:val="none" w:sz="0" w:space="0" w:color="auto"/>
        <w:bottom w:val="none" w:sz="0" w:space="0" w:color="auto"/>
        <w:right w:val="none" w:sz="0" w:space="0" w:color="auto"/>
      </w:divBdr>
    </w:div>
    <w:div w:id="560672952">
      <w:bodyDiv w:val="1"/>
      <w:marLeft w:val="0"/>
      <w:marRight w:val="0"/>
      <w:marTop w:val="0"/>
      <w:marBottom w:val="0"/>
      <w:divBdr>
        <w:top w:val="none" w:sz="0" w:space="0" w:color="auto"/>
        <w:left w:val="none" w:sz="0" w:space="0" w:color="auto"/>
        <w:bottom w:val="none" w:sz="0" w:space="0" w:color="auto"/>
        <w:right w:val="none" w:sz="0" w:space="0" w:color="auto"/>
      </w:divBdr>
    </w:div>
    <w:div w:id="621495026">
      <w:bodyDiv w:val="1"/>
      <w:marLeft w:val="0"/>
      <w:marRight w:val="0"/>
      <w:marTop w:val="0"/>
      <w:marBottom w:val="0"/>
      <w:divBdr>
        <w:top w:val="none" w:sz="0" w:space="0" w:color="auto"/>
        <w:left w:val="none" w:sz="0" w:space="0" w:color="auto"/>
        <w:bottom w:val="none" w:sz="0" w:space="0" w:color="auto"/>
        <w:right w:val="none" w:sz="0" w:space="0" w:color="auto"/>
      </w:divBdr>
    </w:div>
    <w:div w:id="1096318638">
      <w:bodyDiv w:val="1"/>
      <w:marLeft w:val="0"/>
      <w:marRight w:val="0"/>
      <w:marTop w:val="0"/>
      <w:marBottom w:val="0"/>
      <w:divBdr>
        <w:top w:val="none" w:sz="0" w:space="0" w:color="auto"/>
        <w:left w:val="none" w:sz="0" w:space="0" w:color="auto"/>
        <w:bottom w:val="none" w:sz="0" w:space="0" w:color="auto"/>
        <w:right w:val="none" w:sz="0" w:space="0" w:color="auto"/>
      </w:divBdr>
    </w:div>
    <w:div w:id="1916934023">
      <w:bodyDiv w:val="1"/>
      <w:marLeft w:val="0"/>
      <w:marRight w:val="0"/>
      <w:marTop w:val="0"/>
      <w:marBottom w:val="0"/>
      <w:divBdr>
        <w:top w:val="none" w:sz="0" w:space="0" w:color="auto"/>
        <w:left w:val="none" w:sz="0" w:space="0" w:color="auto"/>
        <w:bottom w:val="none" w:sz="0" w:space="0" w:color="auto"/>
        <w:right w:val="none" w:sz="0" w:space="0" w:color="auto"/>
      </w:divBdr>
    </w:div>
    <w:div w:id="1961758969">
      <w:bodyDiv w:val="1"/>
      <w:marLeft w:val="0"/>
      <w:marRight w:val="0"/>
      <w:marTop w:val="0"/>
      <w:marBottom w:val="0"/>
      <w:divBdr>
        <w:top w:val="none" w:sz="0" w:space="0" w:color="auto"/>
        <w:left w:val="none" w:sz="0" w:space="0" w:color="auto"/>
        <w:bottom w:val="none" w:sz="0" w:space="0" w:color="auto"/>
        <w:right w:val="none" w:sz="0" w:space="0" w:color="auto"/>
      </w:divBdr>
    </w:div>
    <w:div w:id="20721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upe3902.org/uni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 TargetMode="External"/><Relationship Id="rId5" Type="http://schemas.openxmlformats.org/officeDocument/2006/relationships/webSettings" Target="webSettings.xml"/><Relationship Id="rId10" Type="http://schemas.openxmlformats.org/officeDocument/2006/relationships/hyperlink" Target="mailto:hwb@utoronto.ca" TargetMode="External"/><Relationship Id="rId4" Type="http://schemas.openxmlformats.org/officeDocument/2006/relationships/settings" Target="settings.xml"/><Relationship Id="rId9" Type="http://schemas.openxmlformats.org/officeDocument/2006/relationships/hyperlink" Target="mailto:josie.alaimo@utoront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08DB-A8D1-4FC9-A826-EE3282A8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4939</CharactersWithSpaces>
  <SharedDoc>false</SharedDoc>
  <HLinks>
    <vt:vector size="24" baseType="variant">
      <vt:variant>
        <vt:i4>6684735</vt:i4>
      </vt:variant>
      <vt:variant>
        <vt:i4>9</vt:i4>
      </vt:variant>
      <vt:variant>
        <vt:i4>0</vt:i4>
      </vt:variant>
      <vt:variant>
        <vt:i4>5</vt:i4>
      </vt:variant>
      <vt:variant>
        <vt:lpwstr>https://can01.safelinks.protection.outlook.com/?url=https%3A%2F%2Fhrandequity.utoronto.ca%2Finclusion%2Faccessibility%2Faccommodation%2F&amp;data=04%7C01%7Cmelanier.wright%40utoronto.ca%7Ce96201689d1742e9ee9708d9099e1b2f%7C78aac2262f034b4d9037b46d56c55210%7C0%7C0%7C637551396921788540%7CUnknown%7CTWFpbGZsb3d8eyJWIjoiMC4wLjAwMDAiLCJQIjoiV2luMzIiLCJBTiI6Ik1haWwiLCJXVCI6Mn0%3D%7C1000&amp;sdata=xgJiPVanno%2FhVjAxi0ZG4NCnEeM75pQsrLTe6HdKzlo%3D&amp;reserved=0</vt:lpwstr>
      </vt:variant>
      <vt:variant>
        <vt:lpwstr/>
      </vt:variant>
      <vt:variant>
        <vt:i4>2490393</vt:i4>
      </vt:variant>
      <vt:variant>
        <vt:i4>6</vt:i4>
      </vt:variant>
      <vt:variant>
        <vt:i4>0</vt:i4>
      </vt:variant>
      <vt:variant>
        <vt:i4>5</vt:i4>
      </vt:variant>
      <vt:variant>
        <vt:lpwstr>mailto:hwb@utoronto.ca</vt:lpwstr>
      </vt:variant>
      <vt:variant>
        <vt:lpwstr/>
      </vt:variant>
      <vt:variant>
        <vt:i4>5701671</vt:i4>
      </vt:variant>
      <vt:variant>
        <vt:i4>3</vt:i4>
      </vt:variant>
      <vt:variant>
        <vt:i4>0</vt:i4>
      </vt:variant>
      <vt:variant>
        <vt:i4>5</vt:i4>
      </vt:variant>
      <vt:variant>
        <vt:lpwstr>mailto:josie.alaimo@utoronto.ca</vt:lpwstr>
      </vt:variant>
      <vt:variant>
        <vt:lpwstr/>
      </vt:variant>
      <vt:variant>
        <vt:i4>6488107</vt:i4>
      </vt:variant>
      <vt:variant>
        <vt:i4>0</vt:i4>
      </vt:variant>
      <vt:variant>
        <vt:i4>0</vt:i4>
      </vt:variant>
      <vt:variant>
        <vt:i4>5</vt:i4>
      </vt:variant>
      <vt:variant>
        <vt:lpwstr>http://cupe3902.org/unit-1/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Josie Alaimo</cp:lastModifiedBy>
  <cp:revision>35</cp:revision>
  <dcterms:created xsi:type="dcterms:W3CDTF">2022-03-09T16:06:00Z</dcterms:created>
  <dcterms:modified xsi:type="dcterms:W3CDTF">2025-04-04T13:10:00Z</dcterms:modified>
</cp:coreProperties>
</file>